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Тема: Информация по созданию сайта для ООО «Компания»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Здравствуйте!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Высылаю коммерческое предложение по созданию сайта для вашей компании на платформе 1С-Битрикс и основе готового решения Аспро: Металл.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В нем содержится: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Информация о возможностях, функционале, основных разделах и компонентах будущего корпоративного сайта.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Подробный план запуска проекта (от технического задания до переноса на действующий домен).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Расчет стоимости корпоративного сайта, включая работы по установке, настройке, наполнению и запуску.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Список дополнительных услуг, среди которых — ведение рекламных кампаний (контекстная реклама в поисковых сервисах, таргетированная в социальных сетях), установка и настройка систем аналитики, базовая SEO-оптимизация и другие.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Планируемый срок реализации проекта: 1 месяц.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В результате вы получите полностью готовый сайт, настроенный в соответствии со спецификой вашего бизнеса, фирменным стилем и адаптированный под мобильные устройства. На сайте будет готова структура каталога товаров, заполнены контентные разделы (о компании, новости, статьи, оплата, доставка и т. д.) и полностью оформленная главная страница.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По нашим оценкам, стоимость готового сайта составит всего </w:t>
      </w:r>
      <w:r w:rsidDel="00000000" w:rsidR="00000000" w:rsidRPr="00000000">
        <w:rPr>
          <w:rtl w:val="0"/>
        </w:rPr>
        <w:t xml:space="preserve">49 900 р</w:t>
      </w:r>
      <w:r w:rsidDel="00000000" w:rsidR="00000000" w:rsidRPr="00000000">
        <w:rPr>
          <w:rtl w:val="0"/>
        </w:rPr>
        <w:t xml:space="preserve">. Полный список работ и их стоимость вы найдете в прикрепленных файлах к этому письму.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Также мы предоставляем неограниченную техническую поддержку в течение года и комплект обучающих материалов, благодаря которым вы сможете управлять сайтом самостоятельно без привлечения сторонних специалистов.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Посмотреть, как будет выглядеть ваш будущий сайт, можно на демоверсии: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https://metal.allcorp3-partner.ru/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Готовы ответить на ваши вопросы. Будем рады сотрудничеству!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Мои контакты: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+7 999 999 99 99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email@domain.ru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etal.allcorp3-partne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qn1gx0OD7HSSnwvPUwsCZRolgg==">AMUW2mVJPi2TnAd68QbsXCwtIW+pDc9qpFiIL6erLXipwLvFgpB8EpAFDoIOZMHiEmaStZe72QPrcqMCBo/0GXiLp5RCldJx5VmipeJFVID//r3lYrGTvWolvzY55o38SjZP49BMkKPy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